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B4F3" w14:textId="2EEB4096" w:rsidR="00EA4250" w:rsidRPr="006731B1" w:rsidRDefault="00D0662D" w:rsidP="00D0662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31B1">
        <w:rPr>
          <w:rFonts w:ascii="Times New Roman" w:hAnsi="Times New Roman" w:cs="Times New Roman"/>
          <w:b/>
          <w:i/>
          <w:iCs/>
          <w:sz w:val="24"/>
          <w:szCs w:val="24"/>
        </w:rPr>
        <w:t>Т.П.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A4250" w:rsidRPr="006731B1">
        <w:rPr>
          <w:rFonts w:ascii="Times New Roman" w:hAnsi="Times New Roman" w:cs="Times New Roman"/>
          <w:b/>
          <w:i/>
          <w:iCs/>
          <w:sz w:val="24"/>
          <w:szCs w:val="24"/>
        </w:rPr>
        <w:t>Филиппова</w:t>
      </w:r>
      <w:r w:rsidR="0091792F" w:rsidRPr="006731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37CAE69" w14:textId="2E4F29C1" w:rsidR="00EA4250" w:rsidRDefault="00EA4250" w:rsidP="00D06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A4250">
        <w:rPr>
          <w:rFonts w:ascii="Times New Roman" w:hAnsi="Times New Roman" w:cs="Times New Roman"/>
          <w:i/>
          <w:sz w:val="24"/>
          <w:szCs w:val="24"/>
        </w:rPr>
        <w:t>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A4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A4250">
        <w:rPr>
          <w:rFonts w:ascii="Times New Roman" w:hAnsi="Times New Roman" w:cs="Times New Roman"/>
          <w:i/>
          <w:sz w:val="24"/>
          <w:szCs w:val="24"/>
        </w:rPr>
        <w:t>стор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A4250">
        <w:rPr>
          <w:rFonts w:ascii="Times New Roman" w:hAnsi="Times New Roman" w:cs="Times New Roman"/>
          <w:i/>
          <w:sz w:val="24"/>
          <w:szCs w:val="24"/>
        </w:rPr>
        <w:t xml:space="preserve"> наук, </w:t>
      </w:r>
      <w:r w:rsidR="00F46336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r w:rsidRPr="00EA4250">
        <w:rPr>
          <w:rFonts w:ascii="Times New Roman" w:hAnsi="Times New Roman" w:cs="Times New Roman"/>
          <w:i/>
          <w:sz w:val="24"/>
          <w:szCs w:val="24"/>
        </w:rPr>
        <w:t>научный сотрудник отдела гуманитарных междисциплинарных исследований ФИЦ «Коми научный центр Уральского отделения РАН»</w:t>
      </w:r>
      <w:r w:rsidR="00D0662D">
        <w:rPr>
          <w:rFonts w:ascii="Times New Roman" w:hAnsi="Times New Roman" w:cs="Times New Roman"/>
          <w:i/>
          <w:sz w:val="24"/>
          <w:szCs w:val="24"/>
        </w:rPr>
        <w:t xml:space="preserve"> (Сыктывкар)</w:t>
      </w:r>
    </w:p>
    <w:p w14:paraId="713BCDB4" w14:textId="77777777" w:rsidR="00F46336" w:rsidRPr="006731B1" w:rsidRDefault="009B3B41" w:rsidP="00D06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46336" w:rsidRPr="006731B1">
          <w:rPr>
            <w:rStyle w:val="a8"/>
            <w:rFonts w:ascii="Times New Roman" w:hAnsi="Times New Roman" w:cs="Times New Roman"/>
            <w:sz w:val="24"/>
            <w:szCs w:val="24"/>
          </w:rPr>
          <w:t>tanya.tatiana-fil@yandex.ru</w:t>
        </w:r>
      </w:hyperlink>
    </w:p>
    <w:p w14:paraId="1E4F713F" w14:textId="7F7D9A0E" w:rsidR="00F46336" w:rsidRPr="006731B1" w:rsidRDefault="00D0662D" w:rsidP="00D0662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31B1">
        <w:rPr>
          <w:rFonts w:ascii="Times New Roman" w:hAnsi="Times New Roman" w:cs="Times New Roman"/>
          <w:b/>
          <w:i/>
          <w:iCs/>
          <w:sz w:val="24"/>
          <w:szCs w:val="24"/>
        </w:rPr>
        <w:t>С.А.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46336" w:rsidRPr="006731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Симакова </w:t>
      </w:r>
    </w:p>
    <w:p w14:paraId="68B8454B" w14:textId="7975AE6C" w:rsidR="00F46336" w:rsidRDefault="00F46336" w:rsidP="00D06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  <w:r w:rsidRPr="00EA4250">
        <w:rPr>
          <w:rFonts w:ascii="Times New Roman" w:hAnsi="Times New Roman" w:cs="Times New Roman"/>
          <w:i/>
          <w:sz w:val="24"/>
          <w:szCs w:val="24"/>
        </w:rPr>
        <w:t>отдела гуманитарных междисциплинарных исследований ФИЦ «Коми научный центр Уральского отделения РАН»</w:t>
      </w:r>
      <w:r w:rsidR="00D06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62D">
        <w:rPr>
          <w:rFonts w:ascii="Times New Roman" w:hAnsi="Times New Roman" w:cs="Times New Roman"/>
          <w:i/>
          <w:sz w:val="24"/>
          <w:szCs w:val="24"/>
        </w:rPr>
        <w:t>(Сыктывкар)</w:t>
      </w:r>
      <w:bookmarkStart w:id="0" w:name="_GoBack"/>
      <w:bookmarkEnd w:id="0"/>
    </w:p>
    <w:p w14:paraId="00472C0F" w14:textId="77777777" w:rsidR="00F46336" w:rsidRPr="006731B1" w:rsidRDefault="009B3B41" w:rsidP="00D06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6336" w:rsidRPr="006731B1">
          <w:rPr>
            <w:rStyle w:val="a8"/>
            <w:rFonts w:ascii="Times New Roman" w:hAnsi="Times New Roman" w:cs="Times New Roman"/>
            <w:sz w:val="24"/>
            <w:szCs w:val="24"/>
          </w:rPr>
          <w:t>simakova74@list.ru</w:t>
        </w:r>
      </w:hyperlink>
      <w:r w:rsidR="00F46336" w:rsidRPr="00673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1FECF" w14:textId="77777777" w:rsidR="00F46336" w:rsidRDefault="00F46336" w:rsidP="00D06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D0DD2A" w14:textId="31EDAEDB" w:rsidR="00F46336" w:rsidRDefault="00F46336" w:rsidP="00D06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36">
        <w:rPr>
          <w:rFonts w:ascii="Times New Roman" w:hAnsi="Times New Roman" w:cs="Times New Roman"/>
          <w:b/>
          <w:sz w:val="24"/>
          <w:szCs w:val="24"/>
        </w:rPr>
        <w:t>Освоение арктических территорий СССР в 1930–1950-е гг.: по страницам воспом</w:t>
      </w:r>
      <w:r>
        <w:rPr>
          <w:rFonts w:ascii="Times New Roman" w:hAnsi="Times New Roman" w:cs="Times New Roman"/>
          <w:b/>
          <w:sz w:val="24"/>
          <w:szCs w:val="24"/>
        </w:rPr>
        <w:t>инаний д.г.-м.н. В.В. Гречухина</w:t>
      </w:r>
    </w:p>
    <w:p w14:paraId="7AC16062" w14:textId="77777777" w:rsidR="000777A7" w:rsidRPr="00F46336" w:rsidRDefault="000777A7" w:rsidP="00D06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B7E6B" w14:textId="77777777" w:rsidR="004F3226" w:rsidRDefault="00574653" w:rsidP="00D066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многих столетий внимание российского научного сообщества обращено к изучению северных и арктических территорий страны, </w:t>
      </w:r>
      <w:r w:rsidR="00CA34AE">
        <w:rPr>
          <w:rFonts w:ascii="Times New Roman" w:hAnsi="Times New Roman" w:cs="Times New Roman"/>
          <w:color w:val="000000"/>
          <w:sz w:val="24"/>
          <w:szCs w:val="24"/>
        </w:rPr>
        <w:t>в процессе</w:t>
      </w: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 котор</w:t>
      </w:r>
      <w:r w:rsidR="00CA34A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24C">
        <w:rPr>
          <w:rFonts w:ascii="Times New Roman" w:hAnsi="Times New Roman" w:cs="Times New Roman"/>
          <w:color w:val="000000"/>
          <w:sz w:val="24"/>
          <w:szCs w:val="24"/>
        </w:rPr>
        <w:t>насчитывает</w:t>
      </w:r>
      <w:r w:rsidR="00FD524A" w:rsidRPr="009E224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 немало интересных и порой трагических страниц. </w:t>
      </w:r>
      <w:r w:rsidRPr="009E224C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арктического пространства России неразрывно связана с событиями репрессивной политики 1930–1950-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 гг. Одной из территорий, которая находилась в зоне особых приоритетов советского правительства, был европейский Северо-Восток СССР. Причиной тому стало открытие в 1924 г. Печорского угольного бассейна, а в 1930 г. в его границах Воркутского каменноугольного месторождения, одного из крупнейших в Европе. </w:t>
      </w:r>
    </w:p>
    <w:p w14:paraId="534DC196" w14:textId="77777777" w:rsidR="00574653" w:rsidRDefault="00574653" w:rsidP="004F17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53">
        <w:rPr>
          <w:rFonts w:ascii="Times New Roman" w:hAnsi="Times New Roman" w:cs="Times New Roman"/>
          <w:color w:val="000000"/>
          <w:sz w:val="24"/>
          <w:szCs w:val="24"/>
        </w:rPr>
        <w:t>Освоение и изучение богатых ресурсов этой северной территории стало возможно благодаря целой плеяде ученых-исследователей, которые жили и работали в переломный период истории нашей страны и были вынуждены реализовывать свой талант в рамках пенитенциарных учреждений Союза ССР.</w:t>
      </w:r>
      <w:r w:rsidR="004F3226" w:rsidRPr="004F3226">
        <w:t xml:space="preserve"> </w:t>
      </w:r>
      <w:r w:rsidR="004F32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F3226" w:rsidRPr="004F3226">
        <w:rPr>
          <w:rFonts w:ascii="Times New Roman" w:hAnsi="Times New Roman" w:cs="Times New Roman"/>
          <w:color w:val="000000"/>
          <w:sz w:val="24"/>
          <w:szCs w:val="24"/>
        </w:rPr>
        <w:t>дним из них стал доктор геолого-минералогических наук, профессор Владимир Васильевич Гречухин (1913–1998). Он вошел в историю науки как специалист в области промыслово-геофизических исследований, основатель двух научных направлений (угольная промысловая геофизика и петрофизика угленосных формаций), исследователь минерально-сырьевых ресурсов Печорского угольного бассейна.</w:t>
      </w:r>
      <w:r w:rsidR="004F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226" w:rsidRPr="004F3226">
        <w:rPr>
          <w:rFonts w:ascii="Times New Roman" w:hAnsi="Times New Roman" w:cs="Times New Roman"/>
          <w:color w:val="000000"/>
          <w:sz w:val="24"/>
          <w:szCs w:val="24"/>
        </w:rPr>
        <w:t>В фондах МБУК «Воркутинский музейно-выставочный центр» сохранились воспоминания В.В. Гречухина «Конспект жизни или долгий парадокс», подготовленные автором в 1990-е гг., анализ которых позволил выявить новые свидетельства об истори</w:t>
      </w:r>
      <w:r w:rsidR="00FD52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3226" w:rsidRPr="004F3226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Печорского угольного бассейна в 1930–1950-е гг.</w:t>
      </w:r>
    </w:p>
    <w:p w14:paraId="690874DA" w14:textId="77777777" w:rsidR="00574653" w:rsidRDefault="00574653" w:rsidP="004F17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53">
        <w:rPr>
          <w:rFonts w:ascii="Times New Roman" w:hAnsi="Times New Roman" w:cs="Times New Roman"/>
          <w:color w:val="000000"/>
          <w:sz w:val="24"/>
          <w:szCs w:val="24"/>
        </w:rPr>
        <w:t xml:space="preserve">Мемуары повествуют о научной биографии ученого в 1930–1990-е гг., одной из страниц которой стало заключение в Воркутинском исправительно-трудовом лагере и </w:t>
      </w:r>
      <w:r w:rsidRPr="005746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в Воркутинском районе. На основе анализа воспоминаний и привлеченных дополнительных источников к биографии В.В. Гречухина (переписка, служебные карточки, отчеты о научно-исследовательской работе), рассматривается развитие промыслово-геофизических исследований Печорского каменноугольного бассейна в 1930–1950-е гг., которые В.В. Гречухин впервые начал проводить, находясь в заключении в исправительно-трудовом лагере. Показаны процесс становления ученого в условиях гулаговского режима, научно-исследовательская работа в рамках лагерной системы, раскрыты основные направления и результаты исследований В.В. Гречухина.</w:t>
      </w:r>
    </w:p>
    <w:p w14:paraId="0477B57A" w14:textId="77777777" w:rsidR="00574653" w:rsidRDefault="00574653" w:rsidP="004F17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653">
        <w:rPr>
          <w:rFonts w:ascii="Times New Roman" w:hAnsi="Times New Roman" w:cs="Times New Roman"/>
          <w:color w:val="000000"/>
          <w:sz w:val="24"/>
          <w:szCs w:val="24"/>
        </w:rPr>
        <w:t>Выявленный документальный источник представляет новые данные для изучения истории развития научных исследований в рамках системы ГУЛАГа и процесса освоения северных и арктических территорий в 1930–1950-е гг.</w:t>
      </w:r>
    </w:p>
    <w:sectPr w:rsidR="00574653" w:rsidSect="009B3B4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BA91" w14:textId="77777777" w:rsidR="00D257DD" w:rsidRDefault="00D257DD" w:rsidP="0087201C">
      <w:pPr>
        <w:spacing w:after="0" w:line="240" w:lineRule="auto"/>
      </w:pPr>
      <w:r>
        <w:separator/>
      </w:r>
    </w:p>
  </w:endnote>
  <w:endnote w:type="continuationSeparator" w:id="0">
    <w:p w14:paraId="50821B06" w14:textId="77777777" w:rsidR="00D257DD" w:rsidRDefault="00D257DD" w:rsidP="008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229960"/>
      <w:docPartObj>
        <w:docPartGallery w:val="Page Numbers (Bottom of Page)"/>
        <w:docPartUnique/>
      </w:docPartObj>
    </w:sdtPr>
    <w:sdtEndPr/>
    <w:sdtContent>
      <w:p w14:paraId="64C34009" w14:textId="133292FA" w:rsidR="006731B1" w:rsidRDefault="006731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04ACF" w14:textId="77777777" w:rsidR="006731B1" w:rsidRDefault="006731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BA78" w14:textId="77777777" w:rsidR="00D257DD" w:rsidRDefault="00D257DD" w:rsidP="0087201C">
      <w:pPr>
        <w:spacing w:after="0" w:line="240" w:lineRule="auto"/>
      </w:pPr>
      <w:r>
        <w:separator/>
      </w:r>
    </w:p>
  </w:footnote>
  <w:footnote w:type="continuationSeparator" w:id="0">
    <w:p w14:paraId="4A799283" w14:textId="77777777" w:rsidR="00D257DD" w:rsidRDefault="00D257DD" w:rsidP="0087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53"/>
    <w:rsid w:val="00041353"/>
    <w:rsid w:val="000447F3"/>
    <w:rsid w:val="00057731"/>
    <w:rsid w:val="000777A7"/>
    <w:rsid w:val="0014223E"/>
    <w:rsid w:val="00142393"/>
    <w:rsid w:val="0015069A"/>
    <w:rsid w:val="00161C48"/>
    <w:rsid w:val="001B0BB8"/>
    <w:rsid w:val="001E0837"/>
    <w:rsid w:val="0022674A"/>
    <w:rsid w:val="00382BD4"/>
    <w:rsid w:val="00387F7D"/>
    <w:rsid w:val="004D40A6"/>
    <w:rsid w:val="004F178C"/>
    <w:rsid w:val="004F3226"/>
    <w:rsid w:val="005261A0"/>
    <w:rsid w:val="00574653"/>
    <w:rsid w:val="00575580"/>
    <w:rsid w:val="005C2A90"/>
    <w:rsid w:val="005D32B5"/>
    <w:rsid w:val="00651990"/>
    <w:rsid w:val="006731B1"/>
    <w:rsid w:val="007111D1"/>
    <w:rsid w:val="00716B7D"/>
    <w:rsid w:val="00770ACC"/>
    <w:rsid w:val="00776501"/>
    <w:rsid w:val="007D1584"/>
    <w:rsid w:val="007F67B4"/>
    <w:rsid w:val="00831D9A"/>
    <w:rsid w:val="0087201C"/>
    <w:rsid w:val="00874670"/>
    <w:rsid w:val="008C11B0"/>
    <w:rsid w:val="008C65B5"/>
    <w:rsid w:val="0091792F"/>
    <w:rsid w:val="00977527"/>
    <w:rsid w:val="00981E1C"/>
    <w:rsid w:val="00987D42"/>
    <w:rsid w:val="009B3B41"/>
    <w:rsid w:val="009D7EEE"/>
    <w:rsid w:val="009E224C"/>
    <w:rsid w:val="00A64B1B"/>
    <w:rsid w:val="00AB2035"/>
    <w:rsid w:val="00AE1E4B"/>
    <w:rsid w:val="00B232F3"/>
    <w:rsid w:val="00BC04D1"/>
    <w:rsid w:val="00BC6260"/>
    <w:rsid w:val="00BD5CB0"/>
    <w:rsid w:val="00BE732A"/>
    <w:rsid w:val="00BE7586"/>
    <w:rsid w:val="00C007AC"/>
    <w:rsid w:val="00C60418"/>
    <w:rsid w:val="00CA34AE"/>
    <w:rsid w:val="00CD3F82"/>
    <w:rsid w:val="00D0662D"/>
    <w:rsid w:val="00D135D1"/>
    <w:rsid w:val="00D257DD"/>
    <w:rsid w:val="00D8550C"/>
    <w:rsid w:val="00DB29A4"/>
    <w:rsid w:val="00DF1BFE"/>
    <w:rsid w:val="00E72F74"/>
    <w:rsid w:val="00EA4250"/>
    <w:rsid w:val="00F46336"/>
    <w:rsid w:val="00F72B8B"/>
    <w:rsid w:val="00F962E8"/>
    <w:rsid w:val="00F97A01"/>
    <w:rsid w:val="00FA2B83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0168"/>
  <w15:docId w15:val="{CE3BEB1A-ED82-498C-A096-5E02027A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7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2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01C"/>
    <w:rPr>
      <w:vertAlign w:val="superscript"/>
    </w:rPr>
  </w:style>
  <w:style w:type="character" w:styleId="a8">
    <w:name w:val="Hyperlink"/>
    <w:basedOn w:val="a0"/>
    <w:uiPriority w:val="99"/>
    <w:unhideWhenUsed/>
    <w:rsid w:val="00EA42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7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31B1"/>
  </w:style>
  <w:style w:type="paragraph" w:styleId="ab">
    <w:name w:val="footer"/>
    <w:basedOn w:val="a"/>
    <w:link w:val="ac"/>
    <w:uiPriority w:val="99"/>
    <w:unhideWhenUsed/>
    <w:rsid w:val="0067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kova74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ya.tatiana-fi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C7EE-9119-427A-8DFD-52C664EC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29</cp:revision>
  <cp:lastPrinted>2019-12-25T07:54:00Z</cp:lastPrinted>
  <dcterms:created xsi:type="dcterms:W3CDTF">2018-11-20T05:26:00Z</dcterms:created>
  <dcterms:modified xsi:type="dcterms:W3CDTF">2021-03-02T08:15:00Z</dcterms:modified>
</cp:coreProperties>
</file>